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57" w:rsidRPr="005F3DBC" w:rsidRDefault="00CD7E57" w:rsidP="005F3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CD7E57" w:rsidRPr="005F3DBC" w:rsidRDefault="00CD7E57" w:rsidP="005F3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Санитарно-эпидемиологические правила и нормативы </w:t>
      </w:r>
      <w:proofErr w:type="spellStart"/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СанПиН</w:t>
      </w:r>
      <w:proofErr w:type="spellEnd"/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2.4.2. 2821– 10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 и область применения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1.2. Настоящие санитарные правила устанавливают санитарн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эпидемиологические требования к: 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размещению общеобразовательного учреждения;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территории общеобразовательного учреждения; 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зданию общеобразовательного учреждения; 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оборудованию помещений общеобразовательного учреждения; 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воздушно-тепловому режиму общеобразовательного учреждения; 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естественному и искусственному освещению; 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водоснабжению и канализации;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помещениям и оборудованию общеобразовательных учреждений, 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режиму образовательного процесса;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организации медицинского обслуживания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санитарному состоянию и содержанию общеобразовательного учреждения; </w:t>
      </w:r>
    </w:p>
    <w:p w:rsidR="00CD7E57" w:rsidRPr="005F3DBC" w:rsidRDefault="00CD7E57" w:rsidP="005F3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соблюдению санитарных правил.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первая ступень - начальное общее образование (далее – I ступень образования);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вторая ступень - основное общее образование (далее – II ступень образования);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>третья ступень - среднее (полное) общее образование (далее – III ступень образования).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Федерации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II. Требования к размещению общеобразовательных учреждений.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</w:t>
      </w: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 xml:space="preserve">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- во II и III строительно-климатических зонах - не более 0,5 км;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- в I климатическом районе (I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подзона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) для обучающихся I и II ступени образования - не более 0,3 км, для обучающихся III ступени образования – не более 0,4 км;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- в I климатическом районе (II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подзона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>) для обучающихся I и II ступени образования – не более 0,4 км, для обучающихся III ступени образования – не более 0,5 км.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- во II и III климатических зонах для обучающихся I ступени образования составляет не более 2,0 км;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>- для обучающихся II и III ступени образования - не более 4,0 км, в I климатической зоне - 1,5 и 3 км соответственно.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Подвоз обучающихся осуществляется специально выделенным транспортом, предназначенным для перевозки детей.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 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III. Требования к территории общеобразовательных учреждений.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 xml:space="preserve">Оборудование физкультурно-спортивной зоны должно обеспечивать выполнение программ учебного предмета «Физическая культура», а также проведение секционных спортивных занятий и оздоровительных мероприятий.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Занятия на сырых площадках, имеющих неровности и выбоины, не проводят.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3.4. Для выполнения программ учебного предмета «Физическая культура»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лк.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IV. Требования к зданию.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4.1. Архитектурно-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планировочные решения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здания должны обеспечивать: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- выделение в отдельный блок учебных помещений начальных классов с выходами на участок;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- расположение рекреационных помещений в непосредственной близости к учебным помещениям;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- размещение на верхних этажах (выше третьего этажа) учебные помещения и кабинеты, посещаемые обучающимися 8-11 классов, административно-хозяйственные помещения;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>- исключение вредного воздействия факторов среды обитания в общеобразовательном учреждении жизни и здоровью обучающихся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4.3. Вместимость вновь строящихся или реконструируемых общеобразовательных учреждений должна быть рассчитана для обучения только в одну смену.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нормам и правил.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Рекомендуется учебные помещения для обучающихся 1-х классов размещать не выше 2-го этажа, а для обучающихся 2-4 классов – не выше 3 этажа.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м? на одного обучающегося), туалеты.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Для обучающихся 1-х классов, посещающих группы продленного дня, должны быть предусмотрены спальные помещения, площадью не менее 4,0 м? на одного ребенка.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4.8. Для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II - III ступени образования допускается организация образовательного процесса по классно-кабинетной системе.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росто-возрастным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особенностям обучающихся использовать кабинетную систему обучения не рекомендуется.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- не менее 2,5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1 обучающегося при фронтальных формах занятий;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>- не менее - 3,5 м2 на 1 обучающегося при организации групповых формах работы и индивидуальных занятий.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4.10. В кабинетах химии, физики, биологии должны быть оборудованы лаборантские.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4.13. Спортивный зал рекомендуется размещать на 1 этаже здания или в отдельно пристроенном здании.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размещении спортивного зала, на 2-м этаже и выше, должны быть выполнены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звуко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- и виброизолирующие мероприятия.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Количество и типы спортивных залов предусматриваются в зависимости от вида общеобразовательного учреждения и его вместимости. Рекомендуемые площади спортивных залов: 9,0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18,0 м, 12,0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24,0 м, 18,0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30,0 м. Высота спортивного зала должна составлять не менее 6,0 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; раздельные для мальчиков и девочек раздевальные, площадью не менее 14,0 м2 каждая; раздельные для мальчиков и девочек душевые, площадью не менее 12 м2 каждая; раздельные для мальчиков и девочек туалеты, площадью не менее 8,0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каждый. При туалетах или раздевалках оборудуют раковины для мытья рук.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одно место.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актовом зале рекомендуется предусматривать артистические уборные,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кинопроекционную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, помещения для декораций и бутафории, музыкальных инструментов, хранения костюмов.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Площадь библиотеки (информационного центра) необходимо принимать из расчета не менее 0,6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одного обучающегося.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4.20. Рекреации общеобразовательных учреждений должны быть предусмотрены из расчета не менее 0,6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1 обучающегося.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– не менее 6,0 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одного учащегося.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врача, площадью не менее 14,0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и длиной не менее 7,0 м (для определения остроты слуха и зрения обучающихся) и процедурный (прививочный) кабинет, площадью не менее 14,0 м2.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; процедурный и прививочный кабинеты,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; туалет.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оборудовании стоматологического кабинета его площадь должна быть не менее 12,0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 м? каждый.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одного обучающегося.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Для персонала выделяется отдельный санузел из расчета 1 унитаз на 20 человек.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электрополотенце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Унитазы оборудуют сидениями, изготовленными из материалов, допускающих их обработку моющими и дезинфицирующими средствами.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?. 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Их оборудуют биде или поддоном с гибким шлангом, унитазом и умывальной раковиной с подводкой холодной и горячей воды.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4.27.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Установку раковин в учебных помещениях следует предусматривать, с учетом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росто-возрастных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особенностей обучающихся: на высоте 0,5 м от пола до борта раковины для обучающихся 1-4 классов, и на высоте 0,7-0,8 м от пола до борта раковины для обучающихся 5-11 классов. Около раковин устанавливают педальные ведра, держатели для туалетной бумаги. Рядом с умывальными раковинами размещают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электр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или бумажные полотенца, мыло. Мыло, туалетная бумага и полотенца должны быть в наличии постоянно.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м., а во вновь строящихся не менее 3,6 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Полы во всех помещениях должны быть без щелей, дефектов и механических повреждений.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4.30. В помещениях медицинского назначения поверхности потолка, стен и пола должны быть гладкими, допускающими их уборку влажным способом, и устойчивыми к действию моющих и дезинфицирующих средств, разрешенных к применению в помещениях медицинского назначения.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4.32. В общеобразовательном учреждении и пришкольном интернате не допускается проведение всех видов ремонтных работ в присутствии обучающихся.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CD7E57" w:rsidRPr="005F3DBC" w:rsidRDefault="00CD7E57" w:rsidP="005F3D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спальные помещения отдельно для мальчиков и девочек площадью не менее 4,0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одного человека;</w:t>
      </w:r>
    </w:p>
    <w:p w:rsidR="00CD7E57" w:rsidRPr="005F3DBC" w:rsidRDefault="00CD7E57" w:rsidP="005F3D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помещения для самоподготовки, площадью не менее 2,5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. на одного человека; </w:t>
      </w:r>
    </w:p>
    <w:p w:rsidR="00CD7E57" w:rsidRPr="005F3DBC" w:rsidRDefault="00CD7E57" w:rsidP="005F3D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комнаты отдыха и психологической разгрузки;</w:t>
      </w:r>
    </w:p>
    <w:p w:rsidR="00CD7E57" w:rsidRPr="005F3DBC" w:rsidRDefault="00CD7E57" w:rsidP="005F3D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электр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CD7E57" w:rsidRPr="005F3DBC" w:rsidRDefault="00CD7E57" w:rsidP="005F3D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комнаты для сушки одежды и обуви;</w:t>
      </w:r>
    </w:p>
    <w:p w:rsidR="00CD7E57" w:rsidRPr="005F3DBC" w:rsidRDefault="00CD7E57" w:rsidP="005F3D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помещения для стирки и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глажки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личных вещей;</w:t>
      </w:r>
    </w:p>
    <w:p w:rsidR="00CD7E57" w:rsidRPr="005F3DBC" w:rsidRDefault="00CD7E57" w:rsidP="005F3D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помещение для хранения личных вещей;</w:t>
      </w:r>
    </w:p>
    <w:p w:rsidR="00CD7E57" w:rsidRPr="005F3DBC" w:rsidRDefault="00CD7E57" w:rsidP="005F3D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помещение для медицинского обслуживания: кабинет врача и изолятор;</w:t>
      </w:r>
    </w:p>
    <w:p w:rsidR="00CD7E57" w:rsidRPr="005F3DBC" w:rsidRDefault="00CD7E57" w:rsidP="005F3D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административно-хозяйственные помещения.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V. Требования к помещениям и оборудованию общеобразовательных учреждений.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Каждый обучающийся обеспечивается рабочим местом (за партой или столом, игровыми модулями и другими) в соответствии с его ростом.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росто-возрастным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особенностям детей и требованиям эргономики.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5.3. Основным видом ученической мебели для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7–15?. Передний край поверхности сиденья должен заходить за передний край рабочей плоскости парты на 4 см у парт 1-го номера, на 5–6 см – 2-го и 3-го номеров и на 7–8 см у парт 4-го номера.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Размеры учебной мебели, в зависимости от роста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, должны соответствовать значениям, приведенным в таблице 1.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Таблица 1.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Размеры мебели и ее маркировка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1163"/>
        <w:gridCol w:w="3441"/>
        <w:gridCol w:w="1505"/>
        <w:gridCol w:w="2677"/>
      </w:tblGrid>
      <w:tr w:rsidR="00CD7E57" w:rsidRPr="005F3DBC" w:rsidTr="00CD7E57">
        <w:trPr>
          <w:gridAfter w:val="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Номера мебели по </w:t>
            </w:r>
            <w:proofErr w:type="spell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ГОСТам</w:t>
            </w:r>
            <w:proofErr w:type="spell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11015-93 11016-93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Группа роста (в 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Высота над полом крышки края стола, обращенного к ученику, по </w:t>
            </w:r>
            <w:proofErr w:type="spell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ГОСТу</w:t>
            </w:r>
            <w:proofErr w:type="spell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11015-93 (в 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Цвет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Высота над полом переднего края сиденья по </w:t>
            </w:r>
            <w:proofErr w:type="spell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ГОСТу</w:t>
            </w:r>
            <w:proofErr w:type="spell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11016-93 (в 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1000-1150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1150-1300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1300-1450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1450-1600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1600-1750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Свыше 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Голубой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</w:tbl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Допускается совмещенный вариант использования разных видов ученической мебели (парты, конторки).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– 750 мм, 1300-1450 мм – 850 мм и 1450-1600 мм – 950 мм. Угол наклона столешницы составляет – 15-172.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Продолжительность непрерывной работы за конторкой для обучающихся I ступени образования не должна превышать 7–10 мин, а для обучающихся П-Ш ступени образования – 15 минут.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Детей, часто болеющих ОРЗ, ангинами, простудными заболеваниями, следует рассаживать дальше от наружной стены.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CD7E57" w:rsidRPr="005F3DBC" w:rsidRDefault="00CD7E57" w:rsidP="005F3D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между рядами двухместных столов - не менее 60;</w:t>
      </w:r>
    </w:p>
    <w:p w:rsidR="00CD7E57" w:rsidRPr="005F3DBC" w:rsidRDefault="00CD7E57" w:rsidP="005F3D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между рядом столов и наружной продольной стеной - не менее 50 - 70;</w:t>
      </w:r>
    </w:p>
    <w:p w:rsidR="00CD7E57" w:rsidRPr="005F3DBC" w:rsidRDefault="00CD7E57" w:rsidP="005F3D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между рядом столов и внутренней продольной стеной (перегородкой) или шкафами, стоящими вдоль этой стены - не менее 50;</w:t>
      </w:r>
    </w:p>
    <w:p w:rsidR="00CD7E57" w:rsidRPr="005F3DBC" w:rsidRDefault="00CD7E57" w:rsidP="005F3D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CD7E57" w:rsidRPr="005F3DBC" w:rsidRDefault="00CD7E57" w:rsidP="005F3D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от демонстрационного стола до учебной доски - не менее 100;</w:t>
      </w:r>
    </w:p>
    <w:p w:rsidR="00CD7E57" w:rsidRPr="005F3DBC" w:rsidRDefault="00CD7E57" w:rsidP="005F3D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от первой парты до учебной доски – не менее 240;</w:t>
      </w:r>
    </w:p>
    <w:p w:rsidR="00CD7E57" w:rsidRPr="005F3DBC" w:rsidRDefault="00CD7E57" w:rsidP="005F3D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наибольшая удаленность последнего места обучающегося от учебной доски - 860;</w:t>
      </w:r>
    </w:p>
    <w:p w:rsidR="00CD7E57" w:rsidRPr="005F3DBC" w:rsidRDefault="00CD7E57" w:rsidP="005F3D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высота нижнего края учебной доски над полом - 70 - 90;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Самое удаленное от окон место занятий не должно находиться далее 6,0 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светонесущей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>, с соблюдением требований по размерам проходов и расстояний между оборудованием.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Кабинет химии и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лаборантская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оборудуются вытяжными шкафами.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5.10. Мастерские для трудового обучения должны иметь площадь из расчета 6,0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Столярные мастерские оборудуются верстаками, расставленными либо под углом 450 к окну, либо в 3 ряда перпендикулярно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светонесущей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передне-заднем</w:t>
      </w:r>
      <w:proofErr w:type="spellEnd"/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направлении.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светонесущей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5" w:history="1">
        <w:r w:rsidRPr="005F3D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приложение 2</w:t>
        </w:r>
      </w:hyperlink>
      <w:r w:rsidRPr="005F3DBC">
        <w:rPr>
          <w:rFonts w:ascii="Times New Roman" w:eastAsia="Times New Roman" w:hAnsi="Times New Roman" w:cs="Times New Roman"/>
          <w:lang w:eastAsia="ru-RU"/>
        </w:rPr>
        <w:t xml:space="preserve"> настоящих санитарных правил).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электрополотенцами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или бумажными полотенцами.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двухгнездных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5.15. Мастерские трудового обучения и кабинет домоводства, спортивные залы должны быть оснащены аптечками для оказания первой медицинской помощи.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 xml:space="preserve"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1600Х 700 мм) или встроенными одноярусными кроватями Кровати в спальных комнатах расставляют с соблюдением минимальных разрывов: от наружных стен – не менее 0,6 м, от отопительных приборов – 0,2 м, ширина прохода между кроватями – не менее 1,1 м, между изголовьями двух кроватей – 0,3-0,4 м.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VI. Требования к воздушно-тепловому режиму.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Паровое отопление в учреждениях не используется.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Ограждения из древесно-стружечных плит и других полимерных материалов не допускаются.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Не допускается использование переносных обогревательных приборов, а также обогревателей с инфракрасным излучением.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° С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; в спортзале и комнатах для проведения секционных занятий, мастерских - 17-20°С; спальне, игровых комнатах, помещениях подразделений дошкольного образования и пришкольного интерната, - 20- 24°С; медицинских кабинетах, раздевальных комнатах спортивного зала - 20-22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, душевых - 25°С.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6.3. Во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внеучебное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время при отсутствии детей в помещениях общеобразовательного учреждения должна поддерживаться температура не ниже 15 °С.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6.4. В помещениях общеобразовательных учреждений относительная влажность воздуха должна составлять 40 - 60 %, скорость движения воздуха не более 0,1м/сек.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 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Рекомендуемая продолжительность сквозного проветривания учебных помещений </w:t>
      </w: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br/>
        <w:t>в зависимости от температуры наружного воздуха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1979"/>
        <w:gridCol w:w="4094"/>
      </w:tblGrid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Наружная температура, °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Длительность проветривания помещения, мин.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в малые перемены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в большие перемены и между сменами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От +10 до 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4-10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25-35 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От +5 до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3-7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20-30 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От 0 до 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2-5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15-25 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-5 до 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10-15 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Ниже 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1-1,5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5-10 </w:t>
            </w:r>
          </w:p>
        </w:tc>
      </w:tr>
    </w:tbl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6.7. Уроки физической культуры и занятия спортивных секций следует проводить в хорошо аэрируемых спортивных залах.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5(С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При температуре наружного воздуха ниже минус 10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и скорости движения воздуха более 7 м/с сквозное проветривание зала проводится при отсутствии учащихся 1-1,5 минуты; в большие перемены и между сменами – 5-10 минут.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При достижении температуры воздуха плюс 14(С проветривание в спортивном зале следует прекращать.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6.9. При замене оконных блоков площадь остекления должна быть сохранена или увеличена.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Плоскость открытия окон должна обеспечивать режим проветривания.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6.10. Остекление окон должно быть выполнено из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цельного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стеклополотна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. Замена разбитых стекол должна проводиться немедленно.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Механическая вытяжная вентиляция оборудуется в мастерских и кабинетах обслуживающего труда, где установлены плиты.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VII. Требования к естественному и искусственному освещению.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7.1. Естественное освещение.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7.1.2.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кинофотолаборатории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Не допускается направление основного светового потока спереди и сзади от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7.1.4. В мастерских для трудового обучения, актовых и спортивных залах может применяться двустороннее боковое естественное освещение.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7.1.5. В помещениях общеобразовательных учреждений обеспечиваются нормированные значения коэффициента естественной освещенности (КЕО) в соответствии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гигиеническими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требования к естественному, искусственному, совмещенному освещению жилых и общественных зданий.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</w:t>
      </w: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 xml:space="preserve">черчения, рисования, а также помещение кухни. Ориентация кабинетов информатики - на север, северо-восток.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7.1.8.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Светопроемы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нерабочем состоянии шторы необходимо размещать в простенках между окнами.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7.1.9. Для рационального использования дневного света и равномерного освещения учебных помещений следует: </w:t>
      </w:r>
    </w:p>
    <w:p w:rsidR="00CD7E57" w:rsidRPr="005F3DBC" w:rsidRDefault="00CD7E57" w:rsidP="005F3D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не закрашивать оконные стекла; </w:t>
      </w:r>
    </w:p>
    <w:p w:rsidR="00CD7E57" w:rsidRPr="005F3DBC" w:rsidRDefault="00CD7E57" w:rsidP="005F3D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не расставлять на подоконниках цветы, их размещают в переносных цветочницах высотой 65-70 см от пола или подвесных кашпо в простенках между окнами; </w:t>
      </w:r>
    </w:p>
    <w:p w:rsidR="00CD7E57" w:rsidRPr="005F3DBC" w:rsidRDefault="00CD7E57" w:rsidP="005F3D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очистку и мытье стекол проводить по мере загрязнения, но не реже 2 раз в год (осенью и весной).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Продолжительность инсоляции в учебных помещениях и кабинетах должна быть непрерывной, по продолжительности не менее: </w:t>
      </w:r>
    </w:p>
    <w:p w:rsidR="00CD7E57" w:rsidRPr="005F3DBC" w:rsidRDefault="00CD7E57" w:rsidP="005F3D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2,5 ч. в северной зоне (севернее 580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с.ш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>.);</w:t>
      </w:r>
    </w:p>
    <w:p w:rsidR="00CD7E57" w:rsidRPr="005F3DBC" w:rsidRDefault="00CD7E57" w:rsidP="005F3D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2,0 ч. в центральной зоне (58-480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с.ш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>.);</w:t>
      </w:r>
    </w:p>
    <w:p w:rsidR="00CD7E57" w:rsidRPr="005F3DBC" w:rsidRDefault="00CD7E57" w:rsidP="005F3D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1,5 ч. в южной зоне (южнее 480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с.ш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>.).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7.2. Искусственное освещение.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цветоизлучения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белый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теплобелый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>, естественно-белый.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7.2.4.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– 300-500 лк, в кабинетах технического черчения и рисования - 500 лк, в кабинетах информатики на столах - 300 - 500 лк, на классной доске 300-500 лк, в актовых и спортивных залах (на полу) - 200 лк, в рекреациях (на полу) - 150 лк.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светонесущей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стене на расстоянии 1,2 м от наружной стены и 1,5 м от внутренней.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7.2.6. Классная доска, не обладающая собственным свечением, оборудуется местным освещением - софитами, предназначенными для освещения классных досок.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Рекомендуется светильники размещать выше верхнего края доски на 0,3 м и на 0,6 м в сторону класса перед доской.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7.2.7. При проектировании системы искусственного освещения для учебных помещений необходимо предусмотреть раздельное включение линий светильников.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</w:t>
      </w: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поверхность с коэффициентами отражения: для потолка - 0,7 - 0,9; для стен - 0,5 - 0,7; для пола - 0,4 - 0,5, для мебели и парт – 0,45; для классных досок – 0,1- 0,2.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– цвет натурального дерева или светло-зеленый; для классных досок - темно-зеленый, темно-коричневый; для дверей, оконных рам - белый.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VIII. Требования к водоснабжению и канализации.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воды,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8.5. В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неканализованных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сельских районах здания общеобразовательных учреждений оборудуют внутренней канализацией (типа –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люфтклозетами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), при условии устройства локальных очистных сооружений. Допускается оборудование надворных туалетов.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 xml:space="preserve"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9.6. При отсутствии гардероба допускается оборудование индивидуальных шкафчиков, расположенных в рекреациях, коридорах. 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X. Гигиенические требования к режиму образовательного процесса.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10.1. Оптимальный возраст начала школьного обучения –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10.4. Учебные занятия следует начинать не ранее 8 часов. Проведение нулевых уроков не допускается.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учреждениях с углубленным изучением отдельных предметов, лицеях и гимназиях, обучение проводят только в первую смену.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Обучение в 3 смены в общеобразовательных учреждениях не допускается.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Таблица 3.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Гигиенические требования к максимальным величинам недельной образовательной нагрузки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3599"/>
        <w:gridCol w:w="3614"/>
      </w:tblGrid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 Классы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При 6-дневной неделе,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При 5-дневной неделе, не более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Организация профильного обучения в 10-11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профориентационная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работа.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- для обучающихся 1-х классов - не должен превышать 4 уроков и 1 день в неделю – не более 5 уроков, за счет урока физической культуры;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- для обучающихся 2-4 классов – не более 5 уроков, и один раз в неделю 6 уроков за счет урока физической культуры при 6-ти дневной учебной неделе;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>- для обучающихся 5-6 классов – не более 6 уроков;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>- для обучающихся 7-11 классов - не более 7 уроков.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</w:t>
      </w: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6" w:history="1">
        <w:r w:rsidRPr="005F3D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приложение 3</w:t>
        </w:r>
      </w:hyperlink>
      <w:r w:rsidRPr="005F3DBC">
        <w:rPr>
          <w:rFonts w:ascii="Times New Roman" w:eastAsia="Times New Roman" w:hAnsi="Times New Roman" w:cs="Times New Roman"/>
          <w:lang w:eastAsia="ru-RU"/>
        </w:rPr>
        <w:t xml:space="preserve"> настоящих санитарных правил).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10.8.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Для обучающихся 1 классов наиболее трудные предметы должны проводить на 2 уроке; 2- 4 классов - 2-3 уроках; для обучающихся 5-11-х классов на 2-4 уроках.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начальных классах сдвоенные уроки не проводятся.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течение учебного дня не следует проводить более одной контрольной работы. Контрольные работы рекомендуется проводить на 2-4 уроках.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10.10. настоящих санитарных правил, и компенсирующего класса, продолжительность урока в котором не должна превышать 40 минут.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Плотность учебной работы обучающихся на уроках по основным предметам должна составлять 60- 80 %.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CD7E57" w:rsidRPr="005F3DBC" w:rsidRDefault="00CD7E57" w:rsidP="005F3D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учебные занятия проводятся по 5-дневной учебной неделе и только в первую смену;</w:t>
      </w:r>
      <w:proofErr w:type="gramEnd"/>
    </w:p>
    <w:p w:rsidR="00CD7E57" w:rsidRPr="005F3DBC" w:rsidRDefault="00CD7E57" w:rsidP="005F3D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CD7E57" w:rsidRPr="005F3DBC" w:rsidRDefault="00CD7E57" w:rsidP="005F3D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CD7E57" w:rsidRPr="005F3DBC" w:rsidRDefault="00CD7E57" w:rsidP="005F3D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CD7E57" w:rsidRPr="005F3DBC" w:rsidRDefault="00CD7E57" w:rsidP="005F3D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дополнительные недельные каникулы в середине третьей четверти при традиционном режиме обучении.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10.11. Для предупреждения переутомления и сохранения оптимального уровня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работоспособности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в течение недели обучающиеся должны иметь облегченный учебный день в четверг или пятницу.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10.12. Продолжительность перемен между уроками составляет не менее 10 минут, большой перемены (после 2 или 3 уроков) – 20-30 минут. Вместо одной большой перемены допускается после 2 и 3 уроков устанавливать две перемены по 20 минут каждая.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10.15.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Оптимальным, при этом, является раздельное обучение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разного возраста I ступени образования.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 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Таблица 4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Наполняемость классов-комплектов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4831"/>
      </w:tblGrid>
      <w:tr w:rsidR="00CD7E57" w:rsidRPr="005F3DBC" w:rsidTr="00CD7E57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Классы, объединяемые в класс-комплект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классе-комплекте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</w:tr>
    </w:tbl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 классах.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Для предупреждения переутомления и сохранения оптимального уровня работоспособности организуют облегченный учебный день – четверг или пятница.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10.17. С целью профилактики утомления, нарушения осанки и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зрения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обучающихся на уроках следует проводить физкультминутки и гимнастику для глаз (</w:t>
      </w:r>
      <w:hyperlink r:id="rId7" w:history="1">
        <w:r w:rsidRPr="005F3D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приложение 4</w:t>
        </w:r>
      </w:hyperlink>
      <w:r w:rsidRPr="005F3DBC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8" w:history="1">
        <w:r w:rsidRPr="005F3D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приложение 5</w:t>
        </w:r>
      </w:hyperlink>
      <w:r w:rsidRPr="005F3DBC">
        <w:rPr>
          <w:rFonts w:ascii="Times New Roman" w:eastAsia="Times New Roman" w:hAnsi="Times New Roman" w:cs="Times New Roman"/>
          <w:lang w:eastAsia="ru-RU"/>
        </w:rPr>
        <w:t xml:space="preserve"> настоящих санитарных правил).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– 10-15 минут. Расстояние от глаз до тетради или книги должно составлять не менее 25-35см у обучающихся 1-4 классов и не менее 30-45 см - у обучающихся 5-11 классов.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Продолжительность непрерывного использования в образовательном процессе технических средств обучения устанавливается согласно таблице 5. 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Продолжительность непрерывного применения технических средств обучения на уроках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854"/>
        <w:gridCol w:w="1396"/>
        <w:gridCol w:w="1974"/>
        <w:gridCol w:w="1697"/>
        <w:gridCol w:w="1438"/>
        <w:gridCol w:w="1526"/>
      </w:tblGrid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Непрерывная длительность (мин.), не более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Просмотр телепередач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spell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изображ</w:t>
            </w:r>
            <w:proofErr w:type="spell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. на </w:t>
            </w:r>
            <w:proofErr w:type="spell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индивидуал</w:t>
            </w:r>
            <w:proofErr w:type="spell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. мониторе компьютера и клавиатурой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Прослуш</w:t>
            </w:r>
            <w:proofErr w:type="spell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. аудиозаписи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Прослуш</w:t>
            </w:r>
            <w:proofErr w:type="spell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. аудиозаписи в наушниках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9" w:history="1">
        <w:r w:rsidRPr="005F3D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приложение 5</w:t>
        </w:r>
      </w:hyperlink>
      <w:r w:rsidRPr="005F3DBC">
        <w:rPr>
          <w:rFonts w:ascii="Times New Roman" w:eastAsia="Times New Roman" w:hAnsi="Times New Roman" w:cs="Times New Roman"/>
          <w:lang w:eastAsia="ru-RU"/>
        </w:rPr>
        <w:t>), а в конце урока - физические упражнения для профилактики общего утомления (</w:t>
      </w:r>
      <w:hyperlink r:id="rId10" w:history="1">
        <w:r w:rsidRPr="005F3D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приложение 4</w:t>
        </w:r>
      </w:hyperlink>
      <w:r w:rsidRPr="005F3DBC">
        <w:rPr>
          <w:rFonts w:ascii="Times New Roman" w:eastAsia="Times New Roman" w:hAnsi="Times New Roman" w:cs="Times New Roman"/>
          <w:lang w:eastAsia="ru-RU"/>
        </w:rPr>
        <w:t>).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10.20. Для удовлетворения биологической потребности в движении не 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10.21. Для увеличения двигательной активности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10.22.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Двигательная активность обучающихся, помимо уроков физической культуры, в образовательном процессе может обеспечиваться за счет: </w:t>
      </w:r>
      <w:proofErr w:type="gramEnd"/>
    </w:p>
    <w:p w:rsidR="00CD7E57" w:rsidRPr="005F3DBC" w:rsidRDefault="00CD7E57" w:rsidP="005F3DB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физкультминуток в соответствии с рекомендуемым комплексом упражнений (</w:t>
      </w:r>
      <w:hyperlink r:id="rId11" w:history="1">
        <w:r w:rsidRPr="005F3D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приложение 4</w:t>
        </w:r>
      </w:hyperlink>
      <w:r w:rsidRPr="005F3DBC">
        <w:rPr>
          <w:rFonts w:ascii="Times New Roman" w:eastAsia="Times New Roman" w:hAnsi="Times New Roman" w:cs="Times New Roman"/>
          <w:lang w:eastAsia="ru-RU"/>
        </w:rPr>
        <w:t>);</w:t>
      </w:r>
    </w:p>
    <w:p w:rsidR="00CD7E57" w:rsidRPr="005F3DBC" w:rsidRDefault="00CD7E57" w:rsidP="005F3DB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организованных подвижных игр на переменах;</w:t>
      </w:r>
    </w:p>
    <w:p w:rsidR="00CD7E57" w:rsidRPr="005F3DBC" w:rsidRDefault="00CD7E57" w:rsidP="005F3DB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спортивного часа для детей, посещающих группу продленного дня;</w:t>
      </w:r>
    </w:p>
    <w:p w:rsidR="00CD7E57" w:rsidRPr="005F3DBC" w:rsidRDefault="00CD7E57" w:rsidP="005F3DB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внеклассных спортивных занятий и соревнований, общешкольных спортивных мероприятий, дней здоровья, </w:t>
      </w:r>
    </w:p>
    <w:p w:rsidR="00CD7E57" w:rsidRPr="005F3DBC" w:rsidRDefault="00CD7E57" w:rsidP="005F3DB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самостоятельных занятий физической культурой в секциях и клубах.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12" w:history="1">
        <w:r w:rsidRPr="005F3D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Приложение 7</w:t>
        </w:r>
      </w:hyperlink>
      <w:r w:rsidRPr="005F3DBC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дождливые, ветреные и морозные дни занятия физической культурой проводят в зале.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10.24. Моторная плотность занятий физической культурой должна составлять не менее 70%.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10.25. На занятиях трудом,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предусмотренными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(16-17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. Допустимая продолжительность работ для обучающихся 12-13 лет составляет – 2 часа; для подростков 14 лет и старше - 3 часа. Через каждые 45 минут работы необходимо устраивать регламентированные 15-</w:t>
      </w: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 xml:space="preserve">минутные перерывы для отдыха. Работа на участках и в помещениях, обработанных пестицидами и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агрохимикатами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агрохимикатов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10.28. При организации групп продленного дня необходимо руководствоваться рекомендациями, изложенными в приложении 6 настоящих санитарных правил.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– 2 ч, в 6-8 классах - 2,5 ч, в 9-11 классах – до 3,5 ч.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часа, необходима организация питания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10.32. Вес ежедневного комплекта учебников и письменных принадлежностей не должен превышать: для учащихся 1-2-х классов – более 1,5 кг, 3-4-х классов – более 2 кг; - 5-6-х - более 2,5 кг, 7-8-х – более 3,5 кг, 9-11-х – более 4,0 кг.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– для приготовления домашних заданий.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XI. Требования к организации медицинского обслуживания обучающихся и прохождению медицинских осмотров работниками общеобразовательных учреждений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установленным федеральным органом исполнительной власти в области здравоохранения.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11.3. Обучающиеся допускают к занятиям в общеобразовательном учреждении после перенесенного заболевания только при наличии справки врача-педиатра.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11.4. Во всех видах общеобразовательных учреждений организуется работа по профилактике инфекционных и неинфекционных заболеваний.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700 раствором спирта.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</w:t>
      </w: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Работники, уклоняющиеся от прохождения медицинских осмотров, не допускаются к работе.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11.9. Педагогические работники общеобразовательных учреждений при трудоустройстве проходят профессиональную гигиеническую подготовку и аттестацию. 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XII. Требования к санитарному содержанию территории и помещений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– площадки и пешеходные дорожки отчищать от снега и льда.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разрешенные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светопроемы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12.3. Все помещения общеобразовательного учреждения подлежат ежедневной влажной уборке с применением моющих средств.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окончанию каждой смены: моют полы, протирают места скопления пыли (подоконники, радиаторы и др.)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12.4. Дезинфицирующие и моющие средства хранят в упаковке производителя, в соответствии с инструкцией, и в местах недоступных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обучающихся.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Генеральная уборка техническим персоналом (без привлечения труда обучающихся) проводится с применением разрешенных моющих и дезинфицирующих средств.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Вытяжные вентиляционные решетки ежемесячно очищают от пыли.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Перед началом учебного года постельные принадлежности подвергают обработке в дезинфекционной камере.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</w:t>
      </w: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 xml:space="preserve">ершами или щетками, чистящими и дезинфицирующими средствами, разрешенными в установленном порядке.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предстерилизационной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очистке и стерилизации изделий медицинского назначения.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12.11. Уборочный инвентарь для уборки помещений должен быть промаркирован и закреплен за определенными помещениями.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12.15. Спортивный инвентарь подлежит ежедневной обработке моющими средствами.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Спортивный инвентарь, размещенный в зале, протирают увлажненной ветошью, металлические части –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организациями в соответствии с нормативно-методическими документами.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С целью предупреждения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выплода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CD7E57" w:rsidRPr="005F3DBC" w:rsidRDefault="00CD7E57" w:rsidP="005F3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XIII. Требования к соблюдению санитарных правил.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CD7E57" w:rsidRPr="005F3DBC" w:rsidRDefault="00CD7E57" w:rsidP="005F3D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наличие в учреждении настоящих санитарных правил и доведение их содержания до работников учреждения;</w:t>
      </w:r>
    </w:p>
    <w:p w:rsidR="00CD7E57" w:rsidRPr="005F3DBC" w:rsidRDefault="00CD7E57" w:rsidP="005F3D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выполнение требований санитарных правил всеми работниками учреждения;</w:t>
      </w:r>
    </w:p>
    <w:p w:rsidR="00CD7E57" w:rsidRPr="005F3DBC" w:rsidRDefault="00CD7E57" w:rsidP="005F3D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необходимые условия для соблюдения санитарных правил;</w:t>
      </w:r>
    </w:p>
    <w:p w:rsidR="00CD7E57" w:rsidRPr="005F3DBC" w:rsidRDefault="00CD7E57" w:rsidP="005F3D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D7E57" w:rsidRPr="005F3DBC" w:rsidRDefault="00CD7E57" w:rsidP="005F3D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наличие медицинских книжек на каждого работника и своевременное прохождение ими периодических медицинских обследований;</w:t>
      </w:r>
    </w:p>
    <w:p w:rsidR="00CD7E57" w:rsidRPr="005F3DBC" w:rsidRDefault="00CD7E57" w:rsidP="005F3D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организацию мероприятий по дезинфекции, дезинсекции и дератизации;</w:t>
      </w:r>
    </w:p>
    <w:p w:rsidR="00CD7E57" w:rsidRPr="005F3DBC" w:rsidRDefault="00CD7E57" w:rsidP="005F3D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наличие аптечек для оказания первой медицинской помощи и их своевременное пополнение.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13.2. Медицинский персонал общеобразовательного учреждения осуществляет повседневный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соблюдением требований санитарных правил. 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Приложение 1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2.4.2.2821 -10</w:t>
      </w:r>
    </w:p>
    <w:p w:rsidR="00CD7E57" w:rsidRPr="005F3DBC" w:rsidRDefault="00CD7E57" w:rsidP="005F3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Рекомендации по воспитанию и формированию правильной рабочей позы у </w:t>
      </w:r>
      <w:proofErr w:type="gramStart"/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размещении обучающегося за рабочим столом стул задвигается под стол так, чтобы при опоре на спинку между грудью и столом помещалась его ладонь.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овладении навыкам письма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всего класса сесть правильно и, обходя класс, поправляет в случае необходимости.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учебном кабинете следует поместить таблицу «Правильно сиди при письме», чтобы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(4 - 4,5 см) и достаточную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формоустойчивость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>, обеспечивающую его плотное прилегание к спине обучающегося и равномерное распределение веса.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 </w:t>
      </w: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Приложение 2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2.4.2.2821 -10</w:t>
      </w:r>
    </w:p>
    <w:p w:rsidR="00CD7E57" w:rsidRPr="005F3DBC" w:rsidRDefault="00CD7E57" w:rsidP="005F3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1. Размеры некоторых столярных и слесарных инструментов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8"/>
        <w:gridCol w:w="1254"/>
        <w:gridCol w:w="1269"/>
      </w:tblGrid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Инструменты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возраст 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13-15 лет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Ножовка столярная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280-300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320-350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шаг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ручки (форма призмы)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ширина со стороны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13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15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ширина со стороны ладони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24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ширина со стороны боковой грани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29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31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Шерхебель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220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ширина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45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140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180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ширина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Рубанок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210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244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48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56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металлической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220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ширина металлической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47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52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140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180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ширина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30-40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Молоток столярный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200 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300 г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сечение ручки в месте 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26х20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28х22 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Рашпиль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общая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112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31,5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34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Клещи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общая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рычагов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150 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расстояние между внешними сторонами рычагов в месте 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27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27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Напильники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общая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200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250 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112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31,5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34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Ножовка слесарная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275 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34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Молоток слесарный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300 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400 г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280-300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300-320 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сечение ручки в месте 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26х20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28х22 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28х22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60 мм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2. Объем ведер и леек: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детей 8-10 лет – не более 3 литров;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детей 11-12 лет – не более 4 литров;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детей 13-14 лет – не более 6 литров;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детей 15-16 лет – не более 8 литров.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 </w:t>
      </w: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Приложение 3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2.4.2.2821-10 </w:t>
      </w:r>
    </w:p>
    <w:p w:rsidR="00CD7E57" w:rsidRPr="005F3DBC" w:rsidRDefault="00CD7E57" w:rsidP="005F3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Гигиенические рекомендации к расписанию уроков.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 xml:space="preserve">Современными научными исследованиями установлено, что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биоритмологический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Неодинакова умственная работоспособность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правильно составленном расписании уроков наибольшее количество баллов за день по сумме всех предметов должно приходиться на вторник и (или) среду. 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Шкала трудности предметов для 1-4 классов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4"/>
        <w:gridCol w:w="3856"/>
      </w:tblGrid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Количество баллов (ранг трудности)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Природоведение,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(национальная)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История (4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Рисование и 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Таблица 2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Шкала трудности учебных предметов, изучаемых в 5-9 классах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1"/>
        <w:gridCol w:w="826"/>
        <w:gridCol w:w="826"/>
        <w:gridCol w:w="826"/>
        <w:gridCol w:w="826"/>
        <w:gridCol w:w="841"/>
      </w:tblGrid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Количество баллов (ранг трудности)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Таблица 3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Шкала трудности учебных предметов изучаемых в 10-11 классах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2458"/>
        <w:gridCol w:w="2903"/>
        <w:gridCol w:w="2473"/>
      </w:tblGrid>
      <w:tr w:rsidR="00CD7E57" w:rsidRPr="005F3DBC" w:rsidTr="00CD7E57">
        <w:trPr>
          <w:gridAfter w:val="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Количество баллов (ранг трудности)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Количество баллов (ранг трудности)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Информатика,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Геометрия,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География,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Литература,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ОБЖ, 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 </w:t>
      </w: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Приложение 4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2.4.2.2821 -10</w:t>
      </w:r>
    </w:p>
    <w:p w:rsidR="00CD7E57" w:rsidRPr="005F3DBC" w:rsidRDefault="00CD7E57" w:rsidP="005F3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Рекомендуемый комплекс упражнений физкультурных минуток (ФМ)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–Ф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М) для снятия локального утомления и ФМ общего воздействия.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ФМ для улучшения мозгового кровообращения: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2.И.п. - сидя, руки на поясе. 1 - поворот головы направо, 2 - и.п., 3 - поворот головы налево, 4 - и.п. Повторить 6 - 8 раз. Темп медленный.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ФМ для снятия утомления с плечевого пояса и рук: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 xml:space="preserve">ФМ для снятия утомления с туловища: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ФМ общего воздействия комплектуются из упражнений для разных групп мышц с учетом их напряжения в процессе деятельности.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Комплекс упражнений ФМ для обучающихся I ступени образования на уроках с элементами письма: 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1. Упражнения для улучшения мозгового кровообращения.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Повторить 4 - 6 раз. Темп медленный.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4. Упражнение для мобилизации внимания.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-с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>редний, 4 - 5 - быстрый, 6 - медленный.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 </w:t>
      </w: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Приложение 5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2.4.2.2821-10</w:t>
      </w:r>
    </w:p>
    <w:p w:rsidR="00CD7E57" w:rsidRPr="005F3DBC" w:rsidRDefault="00CD7E57" w:rsidP="005F3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Рекомендуемый комплекс упражнений гимнастики глаз </w:t>
      </w:r>
    </w:p>
    <w:p w:rsidR="00CD7E57" w:rsidRPr="005F3DBC" w:rsidRDefault="00CD7E57" w:rsidP="005F3D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Быстро поморгать, закрыть глаза и посидеть спокойно, медленно считая до 5. Повторять 4 - 5 раз. </w:t>
      </w:r>
    </w:p>
    <w:p w:rsidR="00CD7E57" w:rsidRPr="005F3DBC" w:rsidRDefault="00CD7E57" w:rsidP="005F3D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Повторять 4 - 5 раз. </w:t>
      </w:r>
    </w:p>
    <w:p w:rsidR="00CD7E57" w:rsidRPr="005F3DBC" w:rsidRDefault="00CD7E57" w:rsidP="005F3D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 </w:t>
      </w:r>
    </w:p>
    <w:p w:rsidR="00CD7E57" w:rsidRPr="005F3DBC" w:rsidRDefault="00CD7E57" w:rsidP="005F3D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Посмотреть на указательный палец вытянутой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руки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счет 1 - 4, потом перенести взор вдаль на счет 1 - 6. Повторять 4 - 5 раз</w:t>
      </w:r>
    </w:p>
    <w:p w:rsidR="00CD7E57" w:rsidRPr="005F3DBC" w:rsidRDefault="00CD7E57" w:rsidP="005F3D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 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 </w:t>
      </w: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Приложение 6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2.4.2.2821-10</w:t>
      </w:r>
    </w:p>
    <w:p w:rsidR="00CD7E57" w:rsidRPr="005F3DBC" w:rsidRDefault="00CD7E57" w:rsidP="005F3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Рекомендации к организации и режиму работы групп продленного дня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Общие положения.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Комплектовать группы продленного дня рекомендуется из обучающихся одного класса,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8.00-8.30 до 18-19.00. часов.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Для обучающихся II—VIII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Режим дня.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Отдых на свежем воздухе.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 - до обеда, длительностью не менее 1 часа, после окончания учебных занятий в школе;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>- перед самоподготовкой, в течение часа.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</w:t>
      </w:r>
      <w:r w:rsidRPr="005F3DBC">
        <w:rPr>
          <w:rFonts w:ascii="Times New Roman" w:eastAsia="Times New Roman" w:hAnsi="Times New Roman" w:cs="Times New Roman"/>
          <w:lang w:eastAsia="ru-RU"/>
        </w:rPr>
        <w:softHyphen/>
        <w:t>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 непогоду подвижные игры можно переносить в хорошо проветриваемые помещения.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дневного сна для первоклассников и ослабленных детей.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на одного учащегося, оборудованные подростковыми (размером 1600Х 700 мм) или встроенными одноярусными кроватями.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При расстановке кроватей необходимо соблюдать расстояние между: длинными сторонами кровати — 50 см; изголовьями — 30 см; кроватью и наружной стеной — 60 см, а для северных районов страны - 100 см.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Подготовка домашних заданий.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При выполнении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домашних заданий (самоподготовка) следует соблюдать следующие рекомендации: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 xml:space="preserve">- приготовление уроков проводить в закрепленном учебном помещении, оборудованном мебелью, соответствующей росту обучающихся; </w:t>
      </w:r>
      <w:r w:rsidRPr="005F3DBC">
        <w:rPr>
          <w:rFonts w:ascii="Times New Roman" w:eastAsia="Times New Roman" w:hAnsi="Times New Roman" w:cs="Times New Roman"/>
          <w:lang w:eastAsia="ru-RU"/>
        </w:rPr>
        <w:br/>
      </w:r>
      <w:r w:rsidRPr="005F3DBC">
        <w:rPr>
          <w:rFonts w:ascii="Times New Roman" w:eastAsia="Times New Roman" w:hAnsi="Times New Roman" w:cs="Times New Roman"/>
          <w:lang w:eastAsia="ru-RU"/>
        </w:rPr>
        <w:lastRenderedPageBreak/>
        <w:t>- начинать самоподготовку в 15-16 часов, так как к этому вре</w:t>
      </w:r>
      <w:r w:rsidRPr="005F3DBC">
        <w:rPr>
          <w:rFonts w:ascii="Times New Roman" w:eastAsia="Times New Roman" w:hAnsi="Times New Roman" w:cs="Times New Roman"/>
          <w:lang w:eastAsia="ru-RU"/>
        </w:rPr>
        <w:softHyphen/>
        <w:t xml:space="preserve">мени отмечается физиологический подъем работоспособности;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ограничивать длительность выполнения домашних задании, чтобы затраты времени на выполнение не превышали (в астрономических часах): во 2-3 классах - 1,5 ч, в 4-5 классах – 2 ч, в 6-8 классах - 2,5 ч, в 9-11 классах – до 3,5 ч.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  <w:proofErr w:type="gramEnd"/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gramStart"/>
      <w:r w:rsidRPr="005F3DBC">
        <w:rPr>
          <w:rFonts w:ascii="Times New Roman" w:eastAsia="Times New Roman" w:hAnsi="Times New Roman" w:cs="Times New Roman"/>
          <w:lang w:eastAsia="ru-RU"/>
        </w:rPr>
        <w:t xml:space="preserve">предоставлять обучающимся возможность устраивать произвольные перерывы по завершению определенного этапа работы;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- проводить «физкультурные минутки» длительностью 1—2 минуты;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>- предоставлять обучающимся, закончившим выполнение домашних заданий раньше всей группы, чтобы предоставить возможность приступить к заняти</w:t>
      </w:r>
      <w:r w:rsidRPr="005F3DBC">
        <w:rPr>
          <w:rFonts w:ascii="Times New Roman" w:eastAsia="Times New Roman" w:hAnsi="Times New Roman" w:cs="Times New Roman"/>
          <w:lang w:eastAsia="ru-RU"/>
        </w:rPr>
        <w:softHyphen/>
        <w:t>ям по интересам (в игровой, библиотеке, читальне).</w:t>
      </w:r>
      <w:proofErr w:type="gramEnd"/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Внеурочная деятельность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1,5— для обучающихся 4-8 классов. 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Питание. </w:t>
      </w:r>
    </w:p>
    <w:p w:rsidR="00CD7E57" w:rsidRPr="005F3DBC" w:rsidRDefault="00CD7E57" w:rsidP="005F3D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13—14 часов, полдник - в 16—17 часов. 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 Приложение 7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DBC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proofErr w:type="spellStart"/>
      <w:r w:rsidRPr="005F3DBC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5F3DBC">
        <w:rPr>
          <w:rFonts w:ascii="Times New Roman" w:eastAsia="Times New Roman" w:hAnsi="Times New Roman" w:cs="Times New Roman"/>
          <w:lang w:eastAsia="ru-RU"/>
        </w:rPr>
        <w:t xml:space="preserve"> 2.4.2.2821-10</w:t>
      </w:r>
    </w:p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 xml:space="preserve">Рекомендации по проведению занятий физической культурой, в зависимости от температуры и скорость ветра, </w:t>
      </w: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br/>
        <w:t>в некоторых климатических зонах Российской Федерации на открытом воздухе в зимний период года.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9"/>
        <w:gridCol w:w="1721"/>
        <w:gridCol w:w="761"/>
        <w:gridCol w:w="1534"/>
        <w:gridCol w:w="1539"/>
        <w:gridCol w:w="1837"/>
      </w:tblGrid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Климатическая зона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без 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при скорости ветра до 5 м/сек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при скорости ветра 6-10 м/сек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при скорости ветра более 10 м/сек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- 10-110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- 6-70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- 3-40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Занятия не проводятся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- 120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- 80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- 50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- 150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- 120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- 80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- 160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- 150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- 100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В условиях заполярья (Мурманская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- 11-130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- 7-90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-4-50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Занятия не проводятся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- 150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- 110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- 80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- 180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- 150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- 110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- 210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- 180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- 130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Средняя полоса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- 90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- 60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- 30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Занятия не проводятся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- 120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- 80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- 50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- 150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- 120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- 80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- 160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- 150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- 100</w:t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7E57" w:rsidRPr="005F3DBC" w:rsidRDefault="00CD7E57" w:rsidP="005F3D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Таблица 2</w:t>
      </w:r>
    </w:p>
    <w:p w:rsidR="00CD7E57" w:rsidRPr="005F3DBC" w:rsidRDefault="00CD7E57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DBC">
        <w:rPr>
          <w:rFonts w:ascii="Times New Roman" w:eastAsia="Times New Roman" w:hAnsi="Times New Roman" w:cs="Times New Roman"/>
          <w:b/>
          <w:bCs/>
          <w:lang w:eastAsia="ru-RU"/>
        </w:rPr>
        <w:t>Рекомендации по проведению занятий физической культурой в условиях муссонного климата Приморского края</w:t>
      </w:r>
      <w:r w:rsidRPr="005F3DB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2268"/>
        <w:gridCol w:w="2472"/>
        <w:gridCol w:w="2205"/>
        <w:gridCol w:w="1606"/>
      </w:tblGrid>
      <w:tr w:rsidR="00CD7E57" w:rsidRPr="005F3DBC" w:rsidTr="00CD7E57">
        <w:trPr>
          <w:gridAfter w:val="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Сезоны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Возрастные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Температура воздуха 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Влажность воздуха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ветра </w:t>
            </w: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/сек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-1 -7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&lt;2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-1 -15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&lt;5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 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-1 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0-7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&lt;+25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&lt;60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2-6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&lt;+30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&lt;80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0-8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&gt; 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0-8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Весеннее межсезонье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0 -3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0 -7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0-6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Осеннее межсезонье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0 -5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0-3</w:t>
            </w:r>
          </w:p>
        </w:tc>
      </w:tr>
      <w:tr w:rsidR="00CD7E57" w:rsidRPr="005F3DBC" w:rsidTr="00CD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0 -10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57" w:rsidRPr="005F3DBC" w:rsidRDefault="00CD7E57" w:rsidP="005F3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BC">
              <w:rPr>
                <w:rFonts w:ascii="Times New Roman" w:eastAsia="Times New Roman" w:hAnsi="Times New Roman" w:cs="Times New Roman"/>
                <w:lang w:eastAsia="ru-RU"/>
              </w:rPr>
              <w:t>0-8</w:t>
            </w:r>
          </w:p>
        </w:tc>
      </w:tr>
    </w:tbl>
    <w:p w:rsidR="008C463B" w:rsidRPr="005F3DBC" w:rsidRDefault="008C463B" w:rsidP="005F3DBC">
      <w:pPr>
        <w:spacing w:after="0" w:line="240" w:lineRule="auto"/>
      </w:pPr>
    </w:p>
    <w:sectPr w:rsidR="008C463B" w:rsidRPr="005F3DBC" w:rsidSect="005F3DBC">
      <w:pgSz w:w="11906" w:h="16838"/>
      <w:pgMar w:top="426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C9"/>
    <w:multiLevelType w:val="multilevel"/>
    <w:tmpl w:val="7994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1733"/>
    <w:multiLevelType w:val="multilevel"/>
    <w:tmpl w:val="71D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FB9"/>
    <w:multiLevelType w:val="multilevel"/>
    <w:tmpl w:val="70C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51BCC"/>
    <w:multiLevelType w:val="multilevel"/>
    <w:tmpl w:val="1BA4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A6543"/>
    <w:multiLevelType w:val="multilevel"/>
    <w:tmpl w:val="25D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404C4"/>
    <w:multiLevelType w:val="multilevel"/>
    <w:tmpl w:val="8C8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B19CB"/>
    <w:multiLevelType w:val="multilevel"/>
    <w:tmpl w:val="868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0477A"/>
    <w:multiLevelType w:val="multilevel"/>
    <w:tmpl w:val="9E36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521E1"/>
    <w:multiLevelType w:val="multilevel"/>
    <w:tmpl w:val="D98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57"/>
    <w:rsid w:val="000978E4"/>
    <w:rsid w:val="004D3036"/>
    <w:rsid w:val="005F3DBC"/>
    <w:rsid w:val="00642F89"/>
    <w:rsid w:val="00685627"/>
    <w:rsid w:val="007E6170"/>
    <w:rsid w:val="008C463B"/>
    <w:rsid w:val="009A23D7"/>
    <w:rsid w:val="00C27E45"/>
    <w:rsid w:val="00C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3B"/>
  </w:style>
  <w:style w:type="paragraph" w:styleId="1">
    <w:name w:val="heading 1"/>
    <w:basedOn w:val="a"/>
    <w:link w:val="10"/>
    <w:uiPriority w:val="9"/>
    <w:qFormat/>
    <w:rsid w:val="00CD7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D7E57"/>
    <w:rPr>
      <w:b/>
      <w:bCs/>
    </w:rPr>
  </w:style>
  <w:style w:type="character" w:styleId="a5">
    <w:name w:val="Hyperlink"/>
    <w:basedOn w:val="a0"/>
    <w:uiPriority w:val="99"/>
    <w:semiHidden/>
    <w:unhideWhenUsed/>
    <w:rsid w:val="00CD7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documents/documents_element.php?SECTION_ID=127&amp;ELEMENT_ID=745&amp;PAGEN_1=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bprog.ru/documents/documents_element.php?SECTION_ID=127&amp;ELEMENT_ID=745&amp;PAGEN_1=13" TargetMode="External"/><Relationship Id="rId12" Type="http://schemas.openxmlformats.org/officeDocument/2006/relationships/hyperlink" Target="http://pbprog.ru/documents/documents_element.php?SECTION_ID=127&amp;ELEMENT_ID=745&amp;PAGEN_1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prog.ru/documents/documents_element.php?SECTION_ID=127&amp;ELEMENT_ID=745&amp;PAGEN_1=12" TargetMode="External"/><Relationship Id="rId11" Type="http://schemas.openxmlformats.org/officeDocument/2006/relationships/hyperlink" Target="http://pbprog.ru/documents/documents_element.php?SECTION_ID=127&amp;ELEMENT_ID=745&amp;PAGEN_1=13" TargetMode="External"/><Relationship Id="rId5" Type="http://schemas.openxmlformats.org/officeDocument/2006/relationships/hyperlink" Target="http://pbprog.ru/documents/documents_element.php?SECTION_ID=127&amp;ELEMENT_ID=745&amp;PAGEN_1=11" TargetMode="External"/><Relationship Id="rId10" Type="http://schemas.openxmlformats.org/officeDocument/2006/relationships/hyperlink" Target="http://pbprog.ru/documents/documents_element.php?SECTION_ID=127&amp;ELEMENT_ID=745&amp;PAGEN_1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bprog.ru/documents/documents_element.php?SECTION_ID=127&amp;ELEMENT_ID=745&amp;PAGEN_1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15428</Words>
  <Characters>87946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Закладная</dc:creator>
  <cp:keywords/>
  <dc:description/>
  <cp:lastModifiedBy>Закладная</cp:lastModifiedBy>
  <cp:revision>5</cp:revision>
  <dcterms:created xsi:type="dcterms:W3CDTF">2012-04-06T08:12:00Z</dcterms:created>
  <dcterms:modified xsi:type="dcterms:W3CDTF">2012-04-09T08:44:00Z</dcterms:modified>
</cp:coreProperties>
</file>